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38" w:rsidRPr="00396538" w:rsidRDefault="00FC5795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69209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96538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___________ </w:t>
      </w:r>
      <w:r w:rsidRPr="00396538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69209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20105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FC5795" w:rsidRDefault="00FC5795" w:rsidP="00396538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686"/>
        <w:gridCol w:w="837"/>
        <w:gridCol w:w="708"/>
        <w:gridCol w:w="1543"/>
        <w:gridCol w:w="689"/>
        <w:gridCol w:w="1751"/>
      </w:tblGrid>
      <w:tr w:rsidR="0069209E" w:rsidRPr="0069209E" w:rsidTr="00DA6B16">
        <w:trPr>
          <w:trHeight w:val="2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структура расходов бюджета города на 2026 год</w:t>
            </w:r>
          </w:p>
          <w:p w:rsidR="007F3917" w:rsidRPr="0069209E" w:rsidRDefault="007F3917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ведомства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5F7C" w:rsidRDefault="00B65F7C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</w:t>
            </w:r>
          </w:p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рублей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51" w:type="dxa"/>
            <w:shd w:val="clear" w:color="auto" w:fill="auto"/>
            <w:vAlign w:val="center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3 128 816,90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1 921 221,89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891 733,94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891 733,94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891 733,94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887 049,55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808 911,23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808 911,23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1 011 896,72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программы" муниципальной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161 506,22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161 506,22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22 882,87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22 882,87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22 882,87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Импортозамещение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программного обеспечения в рамках подпрограммы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ценного подарка победителю городского конкурса "Лучшая социально ориентированная некоммерческая организация года"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834 650,68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834 650,68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769 703,58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486 653,28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486 653,28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282 858,63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282 858,63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отдельных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решению вопросов поддержки сельскохозяйственного производства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9 408,70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17 835,86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2 816,88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252 327,50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51 307,23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51 307,23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51 307,23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201 020,27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автономных дымовых пожарных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отдельным категориям граждан в целях оснащения ими жилых помещений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200 760,85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18 291,85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12 265,20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12 265,20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налоговый режим "Налог на профессиональный доход" муниципальной программы "Создание условий для развития предпринимательства в городе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786 436,53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539 295,37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113 599,25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113 599,25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113 599,25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112 981,95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112 981,95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399 932,78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399 932,78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25 251,58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25 249,45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25 249,45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43 397,69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денежной выплаты лицам,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и членов их семей, на основании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конкурсного отбора проектов за счет средств краевого бюджета и средств  бюджета города в рамках подпрограммы "Поддержка социально ориентированных некоммерческих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Кировского района в г. Красноярске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"Поддержка социально ориентированных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"Всероссийское ордена Трудового Красного Знамени общество слепых"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общественной организации инвалидов "Всероссийское общество глухих"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региональной организации общероссийской общественной организации "Всероссийское общество инвалидов"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Кировского района города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Ленинского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Октябрьского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Свердловского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Советского района г. Красноярска за счет средств бюджета города в рамках подпрограммы "Поддержка социально ориентированных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Центрального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инвалидов Союз "Чернобыль" г. Красноярск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14100S5919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единовременной выплаты гражданам в соответствии с п. 2 постановления администрации города Красноярска от 11.06.2025 № 442 "О признании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утратившими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силу правовых актов города"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97 397,01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88 654,91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88 654,91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156 161,74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156 161,74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139 237,74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110 417,74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110 417,74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69 005,23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65 084,33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65 084,33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2 458 896,86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1 759 253,48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326 269,01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326 269,01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326 269,01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310 388,73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300 202,97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300 202,97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9 081,98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департаменту финансов администрации города Красноярска в рамках непрограммных мероприятий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1 036 101,57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1 036 101,57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1 036 101,57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236 548,90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236 548,90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236 548,90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оплату коммунальных услуг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связи с увеличением 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558 170,02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556 374,22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556 374,22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519 127,68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9 879,77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2 603,34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7 276,43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7 276,43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338 874,66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128 488,82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119 738,82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119 738,82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8 744,30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8 744,30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имущества  и земельных отношений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105 355,61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91 296,23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91 296,23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91 296,23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91 296,23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90 226,23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87 282,90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 к пр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693 139,16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692 949,27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664 782,01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656 502,00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42 806,97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11 824,07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11 824,07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Организационная и материально-техническая модернизация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20 717,60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592 977,43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365 834,89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365 834,89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6 082,13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359 752,76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работы по комплексной допризывной подготовке молодежи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денежной премии победителям конкурса "Молодой доброволец Красноярска" в рамках подпрограммы "Создание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патриотического воспитания в рамках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программ, подпрограмм молодежной политики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экстремальных видов спорта  в рамках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гражданского общества в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28 167,27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28 167,27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28 167,27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28 167,27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патриотического воспитания молодежи города Красноярска» муниципальной программы «Развитие молодежной политики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городе Красноярске»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11 058 584,06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467 338,84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467 338,84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467 338,84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436 278,38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149 332,83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144 399,01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144 399,01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215 145,60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199 923,88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199 923,88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15 036,28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15 036,28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63 990,13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35 887,41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13 792,93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22 094,48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нежилых зданий и помещений, включенных в состав городской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казны,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2 567 702,06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2 557 032,06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2 557 032,06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2 557 032,06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1 761 732,58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1 761 732,58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1 761 732,58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3 193 048,35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1 745 529,36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1 745 529,36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1 663 902,82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598 611,35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575 278,35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575 278,35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693 613,86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1 447 519,00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1 447 519,00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1 447 519,00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2 983 221,49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на создание и эксплуатацию объекта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2 855 471,08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2 855 471,08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2 855 471,08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 мест в общеобразовательных организациях за счет сре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314 281,52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1 532 991,80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1 532 991,80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1 532 991,80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1 532 991,80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 в рамках подпрограммы "Дом" муниципальной программы "Обеспечение граждан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ДОРОЖНОЙ ИНФРАСТРУКТУРЫ И ТРАНСПОРТА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11 227 120,43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11 225 852,90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2 763 672,07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2 700 138,67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1 304 942,19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пассажирских перевозок, не относящихся к регулярным перевозкам пассажиров и багажа автомобильным транспортом и городским наземным электрическим транспортом по муниципальным маршрутам регулярных перевозок, на условиях, предусматривающих предоставление права проезда в транспортном средстве без взимания платы, от остановочного пункта пос. Шинников (конечная) до кладбища Шинников (новое)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258 675,00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1 045 288,46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1 045 288,46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-частном партнерстве, а также на финансовое обеспечение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1 045 288,46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1 395 196,48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1 395 196,48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1 395 196,48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1 395 196,48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 в рамках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63 533,39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8 306 957,93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7 635 963,96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7 009 057,08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2 543 835,57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2 543 835,57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2 543 835,57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663 898,91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663 898,91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663 898,91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обеспыливанию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"Содержание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автомобильных дорог общего пользования местного значения  в городе" муниципальной программы "Развитие жилищно-коммунального хозяйства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624 841,52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325 905,90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325 905,90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284 569,25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284 569,25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6 609,15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дорожного движения"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 в рамках подпрограммы "Повышение безопасности дорожного движения"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261 108,27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261 108,27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261 108,27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670 993,97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141 222,90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107 102,42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107 102,42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107 102,42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99 143,78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99 143,78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7 956,64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7 956,64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34 120,49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34 120,49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34 120,49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32 473,87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24 044,22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8 429,64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ГЛАВНОЕ УПРАВЛЕНИЕ КУЛЬТУРЫ АДМИНИСТРАЦИИ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4 360 034,57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туристско-рекреационных зон на территории Красноярского края 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1 314 182,22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1 314 182,22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1 314 182,22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1 314 182,22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996 553,46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996 553,46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792 087,68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204 465,78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288 423,95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288 423,95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141 354,61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147 069,34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3 006 119,85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2 779 072,23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2 729 699,08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1 100 760,72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874 201,59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874 201,59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290 910,16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583 291,43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91 056,16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6 043,42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36 081,91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36 081,91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комплексного развития муниципальных учреждений культуры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культурно-просветительских центров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базе учреждений культуры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1 628 938,36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1 048 981,68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1 048 981,68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263 533,70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785 447,98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268 952,90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268 952,90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6 292,62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262 660,28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"Поддержка искусства и народного творчества" муниципальной программы "Развитие культуры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культурно-просветительских центров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базе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домов культуры по итогам проведения ежегодного Всероссийского конкурса среди домов культуры для выявления лучших практик работы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увековечения памяти подвигов тружеников тыла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укрепления межнационального и межконфессионального согласия за счет сре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и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развития туризма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172 725,98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172 725,98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172 725,98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46 534,71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45 295,28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45 295,28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121 778,27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115 414,25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115 414,25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39 092 256,93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37 387 944,49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14 830 935,65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14 830 935,65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14 827 629,99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3 366 881,81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3 366 881,81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1 687 641,20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1 679 240,61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38 825,12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38 825,12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18 726,75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20 098,37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3 148 789,30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3 148 789,30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1 476 870,47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1 671 918,83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6 028 536,70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6 028 536,70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2 874 545,15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3 153 991,55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938 078,39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938 078,39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441 836,21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496 242,18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541 418,64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541 418,64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276 427,20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264 991,44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-частном партнерстве, а также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177 873,35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177 873,35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144 898,62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32 974,73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173 863,68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149 214,62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37 448,21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33 326,53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 сре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18 187 214,96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18 187 164,96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17 624 427,11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698 765,32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2 068 006,41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2 279 821,30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2 279 821,30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454 319,37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1 825 501,93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10 115 671,90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10 115 671,90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1 959 984,45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8 155 687,45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881 225,05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881 225,05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122 320,89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758 904,16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387 944,23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387 944,23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66 720,93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321 223,30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4 108,45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21 688,67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54 638,67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54 638,67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28 316,47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26 322,20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медицинских кабинетов в рамках подпрограммы "Развитие общего образования"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"Развитие общего образования" муниципальной программы "Развитие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общеобразовательных организаций средствами обучения и воспитания для реализации учебных предметов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16 456,12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24 135,51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взаимодействию с детскими общественными объединениями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47 965,20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47 965,20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12 929,75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35 035,45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165 401,02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530 765,38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158 096,83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130 590,06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130 590,06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128 890,06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 в рамках подпрограммы "Развитие физической культуры и спорта в системе образования"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401 200,02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107 998,71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107 998,71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25 074,25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предоставления горячего питания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организаций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26 570,94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2 299 017,76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2 298 440,76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813 390,50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813 390,50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813 390,50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138 442,94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674 947,56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1 483 932,81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661 494,98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658 054,98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505 248,65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346 316,41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336 811,64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100 558,76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234 305,28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9 504,77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9 504,77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29 221,12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 в рамках подпрограммы "Развитие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охвата детей, обучающихся по дополнительным общеразвивающим программам, в рамках подпрограммы "Развитие дополнительного образования" муниципальной программы "Развитие образования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285 235,49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285 235,49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72 533,45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212 702,04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идентичности,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2 070 776,12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2 070 676,12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999 084,90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91 143,77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91 143,77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8 757,69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8 757,69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399 111,38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380 551,89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75 707,16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167 870,03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161 834,23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161 834,23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134 980,99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26 853,24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9 572,14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793 573,40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187 122,37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182 495,70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182 495,70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независимой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осуществления образовательной деятельности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 победителю городского профессионального конкурса "Воспитатель года города Красноярска" в рамках подпрограммы "Обеспечение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601 426,69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558 783,87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558 783,87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42 622,19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42 622,19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за счет средств бюджета города  в рамках подпрограммы "Укрепление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1 701 607,92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1 692 065,62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1 692 065,62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1 525 159,82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"Организация питания обучающихся"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 в городе Красноярске"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46 545,19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35 994,95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139 802,96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1 076 556,61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1 076 556,61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215 830,90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860 725,71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- инвалидами), в муниципальных общеобразовательных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47 368,94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157 641,38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в виде стипендии выпускникам общеобразовательных учреждений Березовского района, заключившим договор о целевом обучении в образовательных учреждениях высшего профессионального образования, в рамках подпрограммы "Обеспечение реализации муниципальной программы" муниципальной программы "Развитие образования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64 624,60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64 624,60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ЖИЛИЩНО-КОММУНАЛЬНОГО ХОЗЯЙСТВА И БЛАГОУСТРОЙСТВА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6 435 208,19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922 592,56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703 823,21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703 823,21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199 481,38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198 481,38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504 341,83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4 432 151,56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401 267,42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401 267,42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401 267,42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472 230,72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472 230,72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316 890,72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60 136,69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60 136,69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60 136,69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частных домовладений на территориях города Красноярска и деревни Песчанки с печным или угольным отоплением на более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экологичные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виды отопления, включая модернизацию систем угольного отопления,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2 797 182,59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1 880 128,61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1 825 939,37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176 879,54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176 879,54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176 879,54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1 002 761,88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1 002 761,88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1 002 761,88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575 671,14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575 671,14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575 671,14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41 099,24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917 053,98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760 598,98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363 858,61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363 858,61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363 858,61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396 740,37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396 740,37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396 740,37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мероприятия по благоустройству сквера "Серебряный" за счет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пожертвования Фонда развития Енисейской Сибири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1390090101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1390090101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1390090101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761 470,82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753 955,82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304 472,59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449 483,24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181 746,07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177 956,08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177 956,08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241 742,52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217 513,44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217 513,44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24 045,08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24 045,08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4 929,60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44 717,42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1 028 497,15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1 028 497,15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1 028 497,15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1 028 497,15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207 000,02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207 000,02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207 000,02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788 293,73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788 293,73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788 293,73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29 559,52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3 302 764,91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52 176,63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туристско-рекреационных зон на территории Красноярского края  в рамках подпрограммы "Создание условий для развития туризма на территории города Красноярска"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продвижение событийных мероприятий на территории края с количеством посетителей не менее 1 тысячи человек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15100S6930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3 250 588,28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433 449,06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433 449,06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419 818,53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288 706,04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288 706,04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288 706,04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45 539,13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45 539,13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45 539,13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"Развитие физической культуры,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физкультурно-спортивного комплекса "Готов к труду и обороне" (ГТО)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06100S6740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06100S6740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06100S6740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13 630,53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13 249,90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и муниципальных образовательных организациях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2 487 999,05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2 472 896,80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и муниципальных образовательных организациях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2 470 134,72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2 029 621,42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2 029 621,42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495 835,51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1 533 785,91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356 047,40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356 047,40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195 035,15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161 012,25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15 859,80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15 859,80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требований федеральных стандартов спортивной подготовки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12 223,10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10 209,69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10 209,69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329 140,17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65 996,20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18 096,22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рамках подпрограммы "Поддержка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212 289,67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135 884,17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120 589,20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120 589,20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120 589,20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113 140,52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19 840,92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19 840,92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15 094,98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капитальный ремонт общего имущества в многоквартирных домах в части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5 541,54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5 541,54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3 675,35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17 228,21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17 218,21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7 702,29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7 702,29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6 807,79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6 807,79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6 807,79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9 975,71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9 975,71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9 975,71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16 354,23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15 159,14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15 159,14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подразделений  администрации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273 700,41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145 022,65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119 203,62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119 203,62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119 203,62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110 020,33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93 302,16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93 302,16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25 539,12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427,93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18 609,87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18 609,87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капитальный ремонт общего имущества в многоквартирных домах в части доли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12 836,77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40 603,25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40 593,25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21 251,72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16 948,35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16 948,35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16 948,35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ЛЕНИНСКОГО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310 067,16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159 692,05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126 276,46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126 276,46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126 276,46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112 025,30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97 919,43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97 919,43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33 191,56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4 402,22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2 631,96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2 365,11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2 365,11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23 229,59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23 229,59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17 514,86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17 426,89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17 426,89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5 559,75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5 559,75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36 213,57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21 967,68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21 967,68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21 360,78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21 360,78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21 360,78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14 235,89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14 235,89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37 923,18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несанкционированных свалок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22 671,28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5 453,79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5 453,79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5 453,79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32 303,15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342 975,12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154 165,77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129 382,38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129 382,38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129 382,38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116 522,25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103 351,77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103 351,77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13 004,57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13 004,57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24 726,87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14 305,78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14 305,78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9 415,52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9 415,52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9 415,52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2 831,52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49 120,66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«Благоустройство территории между домами № 37 по ул.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Тотмина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48 801,25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28 704,19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34 545,57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275 669,67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150 480,55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122 980,82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122 980,82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122 980,82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111 713,03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99 528,19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99 528,19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12 170,41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27 266,15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13 495,23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3 674,91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34 955,39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34 945,39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26 568,45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26 568,45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«Дом. Семья. Спорт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 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20 943,12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20 943,12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20 943,12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20 943,12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28 326,82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472 582,43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248 859,28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193 999,31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подразделений  администрации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193 999,31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193 999,31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171 254,81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152 493,92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152 493,92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54 746,92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7 226,23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5 311,94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33 998,40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33 998,40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капитальный ремонт общего имущества 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26 915,09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580,30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13 522,29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13 522,29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9 275,11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76 184,84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67 564,83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8 577,65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8 577,65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51 368,57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51 358,57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31 005,80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20 352,77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20 352,77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26 567,28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несанкционированных свалок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23 083,55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23 083,55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23 083,55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16 926,10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16 926,10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16 926,10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50 626,78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50 626,78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3 694,95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3 694,95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206 769,71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131 471,70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117 744,58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117 744,58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117 744,58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110 584,75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100 290,58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100 290,58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10 294,17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13 641,98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741,95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578,71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капитальный ремонт общего имущества в многоквартирных домах в части доли муниципальной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3 039,49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5 634,99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5 634,99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27 071,74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3 883,82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231 039,25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36 975,61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поселка Березовка Березовского района Красноярского края в рамках непрограммных мероприятий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25 732,42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22 621,86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22 621,86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9 302,38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407,23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621,31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7 319,57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7 319,57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121 543,44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120 843,44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5 246,33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115 597,12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115 597,12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60 871,89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60 666,87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60 666,87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52 636,83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52 636,83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52 636,83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27 108,64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15 354,60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6 527,81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3 244,20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3 283,61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27 738,91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спортивно-технологическим оборудованием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06100L2280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06100L2280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06100L2280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51 094,00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14 525,25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14 278,89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842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11 316,5</w:t>
            </w:r>
            <w:r w:rsidR="00842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842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11 316,5</w:t>
            </w:r>
            <w:r w:rsidR="00842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842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42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842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842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28 591,98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28 136,38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28 136,38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28 136,38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10 601,67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15 733,51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15 733,51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15 733,51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978,28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2 181,13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881,77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1 299,36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98 174,24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20 203,25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Элитовского сельсовета Емельяновского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17 403,11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4 431,04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2 800,14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31 197,54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31 197,54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31 197,54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13 541,48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12 573,98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830,70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8 066,84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2 218,10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2 339,21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1 962,34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376,86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13 528,92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13 528,92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13 528,92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13 528,92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271 801,05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42 311,91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12 483,46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6 153,69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6 153,69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15,74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28 226,27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27 946,27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27 946,27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85,26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дорожного комплекса города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148 349,58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146 929,58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98 075,47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1 812,60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3463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3471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37 490,76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33 835,76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43,73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4 605,06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28 273,65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14 569,17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несанкционированных свалок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133,99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охраны окружающей среды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7 174,02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7 174,02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7 174,02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7 261,16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3524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21 395,18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3532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3533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3534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3537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3538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3539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746,50</w:t>
            </w:r>
          </w:p>
        </w:tc>
      </w:tr>
      <w:tr w:rsidR="0069209E" w:rsidRPr="0069209E" w:rsidTr="00DA6B16">
        <w:trPr>
          <w:trHeight w:val="20"/>
        </w:trPr>
        <w:tc>
          <w:tcPr>
            <w:tcW w:w="724" w:type="dxa"/>
            <w:shd w:val="clear" w:color="auto" w:fill="auto"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3541</w:t>
            </w:r>
          </w:p>
        </w:tc>
        <w:tc>
          <w:tcPr>
            <w:tcW w:w="3686" w:type="dxa"/>
            <w:shd w:val="clear" w:color="auto" w:fill="auto"/>
            <w:hideMark/>
          </w:tcPr>
          <w:p w:rsidR="0069209E" w:rsidRPr="0069209E" w:rsidRDefault="0069209E" w:rsidP="006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6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shd w:val="clear" w:color="auto" w:fill="auto"/>
            <w:noWrap/>
            <w:vAlign w:val="bottom"/>
            <w:hideMark/>
          </w:tcPr>
          <w:p w:rsidR="0069209E" w:rsidRPr="0069209E" w:rsidRDefault="0069209E" w:rsidP="00A71587">
            <w:pPr>
              <w:spacing w:after="0" w:line="240" w:lineRule="auto"/>
              <w:ind w:hanging="5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85 468 718,91</w:t>
            </w:r>
          </w:p>
        </w:tc>
      </w:tr>
    </w:tbl>
    <w:p w:rsidR="00396538" w:rsidRPr="00201057" w:rsidRDefault="00396538" w:rsidP="00A71587">
      <w:pPr>
        <w:tabs>
          <w:tab w:val="left" w:pos="978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 w:rsidR="00A71587">
        <w:rPr>
          <w:rFonts w:ascii="Times New Roman" w:eastAsia="Times New Roman" w:hAnsi="Times New Roman" w:cs="Times New Roman"/>
          <w:color w:val="000000"/>
        </w:rPr>
        <w:t>».</w:t>
      </w:r>
      <w:bookmarkStart w:id="0" w:name="_GoBack"/>
      <w:bookmarkEnd w:id="0"/>
    </w:p>
    <w:sectPr w:rsidR="00396538" w:rsidRPr="00201057" w:rsidSect="00195B3E">
      <w:headerReference w:type="default" r:id="rId7"/>
      <w:pgSz w:w="11906" w:h="16838"/>
      <w:pgMar w:top="1134" w:right="850" w:bottom="1560" w:left="1701" w:header="708" w:footer="708" w:gutter="0"/>
      <w:pgNumType w:start="4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587" w:rsidRDefault="00A71587" w:rsidP="00450006">
      <w:pPr>
        <w:spacing w:after="0" w:line="240" w:lineRule="auto"/>
      </w:pPr>
      <w:r>
        <w:separator/>
      </w:r>
    </w:p>
  </w:endnote>
  <w:endnote w:type="continuationSeparator" w:id="0">
    <w:p w:rsidR="00A71587" w:rsidRDefault="00A71587" w:rsidP="0045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587" w:rsidRDefault="00A71587" w:rsidP="00450006">
      <w:pPr>
        <w:spacing w:after="0" w:line="240" w:lineRule="auto"/>
      </w:pPr>
      <w:r>
        <w:separator/>
      </w:r>
    </w:p>
  </w:footnote>
  <w:footnote w:type="continuationSeparator" w:id="0">
    <w:p w:rsidR="00A71587" w:rsidRDefault="00A71587" w:rsidP="0045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849781659"/>
      <w:docPartObj>
        <w:docPartGallery w:val="Page Numbers (Top of Page)"/>
        <w:docPartUnique/>
      </w:docPartObj>
    </w:sdtPr>
    <w:sdtContent>
      <w:p w:rsidR="00A71587" w:rsidRPr="00450006" w:rsidRDefault="00A71587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450006">
          <w:rPr>
            <w:rFonts w:ascii="Times New Roman" w:hAnsi="Times New Roman" w:cs="Times New Roman"/>
            <w:sz w:val="24"/>
          </w:rPr>
          <w:fldChar w:fldCharType="begin"/>
        </w:r>
        <w:r w:rsidRPr="00450006">
          <w:rPr>
            <w:rFonts w:ascii="Times New Roman" w:hAnsi="Times New Roman" w:cs="Times New Roman"/>
            <w:sz w:val="24"/>
          </w:rPr>
          <w:instrText>PAGE   \* MERGEFORMAT</w:instrText>
        </w:r>
        <w:r w:rsidRPr="00450006">
          <w:rPr>
            <w:rFonts w:ascii="Times New Roman" w:hAnsi="Times New Roman" w:cs="Times New Roman"/>
            <w:sz w:val="24"/>
          </w:rPr>
          <w:fldChar w:fldCharType="separate"/>
        </w:r>
        <w:r w:rsidR="001E14B0">
          <w:rPr>
            <w:rFonts w:ascii="Times New Roman" w:hAnsi="Times New Roman" w:cs="Times New Roman"/>
            <w:noProof/>
            <w:sz w:val="24"/>
          </w:rPr>
          <w:t>802</w:t>
        </w:r>
        <w:r w:rsidRPr="0045000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38"/>
    <w:rsid w:val="000613CC"/>
    <w:rsid w:val="00085384"/>
    <w:rsid w:val="00094FB2"/>
    <w:rsid w:val="00195B3E"/>
    <w:rsid w:val="001E14B0"/>
    <w:rsid w:val="00396538"/>
    <w:rsid w:val="003A1025"/>
    <w:rsid w:val="00450006"/>
    <w:rsid w:val="004D38AE"/>
    <w:rsid w:val="004D498A"/>
    <w:rsid w:val="00605FE2"/>
    <w:rsid w:val="0069209E"/>
    <w:rsid w:val="006C5184"/>
    <w:rsid w:val="006D5942"/>
    <w:rsid w:val="006D6AFF"/>
    <w:rsid w:val="007F3917"/>
    <w:rsid w:val="00842E68"/>
    <w:rsid w:val="00A71587"/>
    <w:rsid w:val="00AF1D4C"/>
    <w:rsid w:val="00B65F7C"/>
    <w:rsid w:val="00C76649"/>
    <w:rsid w:val="00DA6B16"/>
    <w:rsid w:val="00E04436"/>
    <w:rsid w:val="00FC4BB7"/>
    <w:rsid w:val="00F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  <w:style w:type="paragraph" w:styleId="a9">
    <w:name w:val="Balloon Text"/>
    <w:basedOn w:val="a"/>
    <w:link w:val="aa"/>
    <w:uiPriority w:val="99"/>
    <w:semiHidden/>
    <w:unhideWhenUsed/>
    <w:rsid w:val="0084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  <w:style w:type="paragraph" w:styleId="a9">
    <w:name w:val="Balloon Text"/>
    <w:basedOn w:val="a"/>
    <w:link w:val="aa"/>
    <w:uiPriority w:val="99"/>
    <w:semiHidden/>
    <w:unhideWhenUsed/>
    <w:rsid w:val="0084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392</Pages>
  <Words>88043</Words>
  <Characters>501851</Characters>
  <Application>Microsoft Office Word</Application>
  <DocSecurity>0</DocSecurity>
  <Lines>4182</Lines>
  <Paragraphs>1177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Судницына Наталья Андреевна</cp:lastModifiedBy>
  <cp:revision>8</cp:revision>
  <cp:lastPrinted>2026-09-08T04:54:00Z</cp:lastPrinted>
  <dcterms:created xsi:type="dcterms:W3CDTF">2026-09-07T04:59:00Z</dcterms:created>
  <dcterms:modified xsi:type="dcterms:W3CDTF">2026-09-08T05:23:00Z</dcterms:modified>
</cp:coreProperties>
</file>